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1f497d" w:val="clear"/>
        <w:rPr>
          <w:b w:val="1"/>
          <w:color w:val="ffff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1f497d" w:val="clear"/>
        <w:jc w:val="center"/>
        <w:rPr>
          <w:b w:val="1"/>
          <w:color w:val="ffffff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Handout A</w:t>
      </w:r>
    </w:p>
    <w:p w:rsidR="00000000" w:rsidDel="00000000" w:rsidP="00000000" w:rsidRDefault="00000000" w:rsidRPr="00000000" w14:paraId="00000004">
      <w:pPr>
        <w:shd w:fill="1f497d" w:val="clear"/>
        <w:jc w:val="center"/>
        <w:rPr>
          <w:b w:val="1"/>
          <w:color w:val="ffffff"/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Case Studies</w:t>
      </w:r>
    </w:p>
    <w:p w:rsidR="00000000" w:rsidDel="00000000" w:rsidP="00000000" w:rsidRDefault="00000000" w:rsidRPr="00000000" w14:paraId="00000005">
      <w:pPr>
        <w:shd w:fill="1f497d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color w:val="1f497d"/>
          <w:sz w:val="22"/>
          <w:szCs w:val="22"/>
        </w:rPr>
      </w:pPr>
      <w:r w:rsidDel="00000000" w:rsidR="00000000" w:rsidRPr="00000000">
        <w:rPr>
          <w:color w:val="1f497d"/>
          <w:sz w:val="22"/>
          <w:szCs w:val="22"/>
          <w:rtl w:val="0"/>
        </w:rPr>
        <w:t xml:space="preserve">In </w:t>
      </w:r>
      <w:r w:rsidDel="00000000" w:rsidR="00000000" w:rsidRPr="00000000">
        <w:rPr>
          <w:b w:val="1"/>
          <w:color w:val="1f497d"/>
          <w:sz w:val="22"/>
          <w:szCs w:val="22"/>
          <w:rtl w:val="0"/>
        </w:rPr>
        <w:t xml:space="preserve">Case Study A </w:t>
      </w:r>
      <w:r w:rsidDel="00000000" w:rsidR="00000000" w:rsidRPr="00000000">
        <w:rPr>
          <w:color w:val="1f497d"/>
          <w:sz w:val="22"/>
          <w:szCs w:val="22"/>
          <w:rtl w:val="0"/>
        </w:rPr>
        <w:t xml:space="preserve">you shall learn more about</w:t>
      </w:r>
      <w:r w:rsidDel="00000000" w:rsidR="00000000" w:rsidRPr="00000000">
        <w:rPr>
          <w:b w:val="1"/>
          <w:color w:val="1f497d"/>
          <w:sz w:val="22"/>
          <w:szCs w:val="22"/>
          <w:rtl w:val="0"/>
        </w:rPr>
        <w:t xml:space="preserve"> RE-HOMING </w:t>
      </w:r>
      <w:r w:rsidDel="00000000" w:rsidR="00000000" w:rsidRPr="00000000">
        <w:rPr>
          <w:color w:val="1f497d"/>
          <w:sz w:val="22"/>
          <w:szCs w:val="22"/>
          <w:rtl w:val="0"/>
        </w:rPr>
        <w:t xml:space="preserve">in the United States of America. Click the link below or scan the code to access a 16 minute video. Then share your thoughts, reflection and concerns with others learners assigned to this case study.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color w:val="1f497d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'Re-homing': America's shocking trade in unwanted children | 60 Minutes Australia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r w:rsidDel="00000000" w:rsidR="00000000" w:rsidRPr="00000000">
        <w:rPr>
          <w:b w:val="1"/>
          <w:color w:val="1f497d"/>
          <w:sz w:val="22"/>
          <w:szCs w:val="22"/>
        </w:rPr>
        <w:drawing>
          <wp:inline distB="114300" distT="114300" distL="114300" distR="114300">
            <wp:extent cx="1620000" cy="1620000"/>
            <wp:effectExtent b="0" l="0" r="0" t="0"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rPr>
          <w:b w:val="1"/>
          <w:color w:val="1f497d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b w:val="1"/>
          <w:color w:val="1f497d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color w:val="1f497d"/>
          <w:sz w:val="22"/>
          <w:szCs w:val="22"/>
        </w:rPr>
      </w:pPr>
      <w:r w:rsidDel="00000000" w:rsidR="00000000" w:rsidRPr="00000000">
        <w:rPr>
          <w:color w:val="1f497d"/>
          <w:sz w:val="22"/>
          <w:szCs w:val="22"/>
          <w:rtl w:val="0"/>
        </w:rPr>
        <w:t xml:space="preserve">In </w:t>
      </w:r>
      <w:r w:rsidDel="00000000" w:rsidR="00000000" w:rsidRPr="00000000">
        <w:rPr>
          <w:b w:val="1"/>
          <w:color w:val="1f497d"/>
          <w:sz w:val="22"/>
          <w:szCs w:val="22"/>
          <w:rtl w:val="0"/>
        </w:rPr>
        <w:t xml:space="preserve">Case Study B </w:t>
      </w:r>
      <w:r w:rsidDel="00000000" w:rsidR="00000000" w:rsidRPr="00000000">
        <w:rPr>
          <w:color w:val="1f497d"/>
          <w:sz w:val="22"/>
          <w:szCs w:val="22"/>
          <w:rtl w:val="0"/>
        </w:rPr>
        <w:t xml:space="preserve">you shall learn more about </w:t>
      </w:r>
      <w:r w:rsidDel="00000000" w:rsidR="00000000" w:rsidRPr="00000000">
        <w:rPr>
          <w:b w:val="1"/>
          <w:color w:val="1f497d"/>
          <w:sz w:val="22"/>
          <w:szCs w:val="22"/>
          <w:rtl w:val="0"/>
        </w:rPr>
        <w:t xml:space="preserve">DONOR CONCEIVED CHILDREN. </w:t>
      </w:r>
      <w:r w:rsidDel="00000000" w:rsidR="00000000" w:rsidRPr="00000000">
        <w:rPr>
          <w:color w:val="1f497d"/>
          <w:sz w:val="22"/>
          <w:szCs w:val="22"/>
          <w:rtl w:val="0"/>
        </w:rPr>
        <w:t xml:space="preserve">Click the link below or scan the code to access an 11 minute video. Then share your thoughts, reflection and concerns with others learners assigned to this case study.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color w:val="1f497d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hyperlink r:id="rId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UN: Stephanie, donor-conceived, speaks out against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r w:rsidDel="00000000" w:rsidR="00000000" w:rsidRPr="00000000">
        <w:rPr>
          <w:b w:val="1"/>
          <w:color w:val="1f497d"/>
          <w:sz w:val="22"/>
          <w:szCs w:val="22"/>
        </w:rPr>
        <w:drawing>
          <wp:inline distB="114300" distT="114300" distL="114300" distR="114300">
            <wp:extent cx="1620000" cy="1620000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first"/>
      <w:pgSz w:h="16840" w:w="1190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8516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4"/>
      <w:gridCol w:w="2649"/>
      <w:gridCol w:w="3073"/>
      <w:tblGridChange w:id="0">
        <w:tblGrid>
          <w:gridCol w:w="2794"/>
          <w:gridCol w:w="2649"/>
          <w:gridCol w:w="3073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1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282788" cy="551223"/>
                <wp:effectExtent b="0" l="0" r="0" t="0"/>
                <wp:docPr id="1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816439" cy="381016"/>
                <wp:effectExtent b="0" l="0" r="0" t="0"/>
                <wp:docPr id="14" name="image3.jpg"/>
                <a:graphic>
                  <a:graphicData uri="http://schemas.openxmlformats.org/drawingml/2006/picture">
                    <pic:pic>
                      <pic:nvPicPr>
                        <pic:cNvPr id="0" name="image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190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23ADB"/>
  </w:style>
  <w:style w:type="paragraph" w:styleId="Footer">
    <w:name w:val="footer"/>
    <w:basedOn w:val="Normal"/>
    <w:link w:val="Foot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23AD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23ADB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23ADB"/>
    <w:rPr>
      <w:rFonts w:ascii="Lucida Grande" w:cs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23ADB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9" Type="http://schemas.openxmlformats.org/officeDocument/2006/relationships/hyperlink" Target="https://www.youtube.com/watch?v=9v_uhFfEw9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Zzf72YcftdU" TargetMode="External"/><Relationship Id="rId8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C/t15eGyNQnMUMySJsG9Fszu5w==">CgMxLjAyCGguZ2pkZ3hzOAByITFuVEFiSGJlYnNnVmJ3MlBGdUo5Y1pQNFhzMW1Ma2VpRg==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2023-04-13T13:08:00Z</dcterms:created>
  <dc:creator>Roderick Vassallo</dc:creator>
</cp:coreProperties>
</file>